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A61A3" w14:textId="77777777" w:rsidR="00883809" w:rsidRDefault="00883809" w:rsidP="00883809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附件二</w:t>
      </w:r>
    </w:p>
    <w:p w14:paraId="017AFDDB" w14:textId="77777777" w:rsidR="00883809" w:rsidRDefault="00883809" w:rsidP="00883809">
      <w:pPr>
        <w:rPr>
          <w:rFonts w:ascii="仿宋" w:eastAsia="仿宋" w:hAnsi="仿宋"/>
          <w:b/>
          <w:bCs/>
          <w:sz w:val="28"/>
          <w:szCs w:val="28"/>
        </w:rPr>
      </w:pPr>
    </w:p>
    <w:p w14:paraId="12667C76" w14:textId="66697719" w:rsidR="00883809" w:rsidRPr="004366C8" w:rsidRDefault="00883809" w:rsidP="00883809">
      <w:pPr>
        <w:jc w:val="center"/>
        <w:rPr>
          <w:rStyle w:val="a3"/>
          <w:rFonts w:ascii="仿宋" w:eastAsia="仿宋" w:hAnsi="仿宋" w:hint="eastAsia"/>
          <w:b/>
          <w:bCs/>
          <w:sz w:val="28"/>
          <w:szCs w:val="28"/>
        </w:rPr>
      </w:pPr>
      <w:r w:rsidRPr="004366C8">
        <w:rPr>
          <w:rFonts w:ascii="仿宋" w:eastAsia="仿宋" w:hAnsi="仿宋"/>
          <w:b/>
          <w:bCs/>
          <w:sz w:val="28"/>
          <w:szCs w:val="28"/>
        </w:rPr>
        <w:t>外语成绩参考</w:t>
      </w:r>
    </w:p>
    <w:p w14:paraId="00C1820E" w14:textId="77777777" w:rsidR="00883809" w:rsidRPr="000313AC" w:rsidRDefault="00883809" w:rsidP="00883809">
      <w:pPr>
        <w:rPr>
          <w:rFonts w:ascii="仿宋" w:eastAsia="仿宋" w:hAnsi="仿宋"/>
          <w:color w:val="4472C4" w:themeColor="accent1"/>
          <w:sz w:val="28"/>
          <w:szCs w:val="28"/>
        </w:rPr>
      </w:pPr>
      <w:r>
        <w:rPr>
          <w:rStyle w:val="fontstyle01"/>
          <w:rFonts w:hint="default"/>
        </w:rPr>
        <w:t>《国家留学基金资助出国留学人员选派简章》联合培养博士的外语要求：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1.外语专业本科（含）以上毕业（专业语种应与留学目的国使用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语种一致）。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2.近十年内曾在同一语种国家留学</w:t>
      </w:r>
      <w:proofErr w:type="gramStart"/>
      <w:r>
        <w:rPr>
          <w:rStyle w:val="fontstyle01"/>
          <w:rFonts w:hint="default"/>
        </w:rPr>
        <w:t>一</w:t>
      </w:r>
      <w:proofErr w:type="gramEnd"/>
      <w:r>
        <w:rPr>
          <w:rStyle w:val="fontstyle01"/>
          <w:rFonts w:hint="default"/>
        </w:rPr>
        <w:t xml:space="preserve">学年（ 8-12 </w:t>
      </w:r>
      <w:proofErr w:type="gramStart"/>
      <w:r>
        <w:rPr>
          <w:rStyle w:val="fontstyle01"/>
          <w:rFonts w:hint="default"/>
        </w:rPr>
        <w:t>个</w:t>
      </w:r>
      <w:proofErr w:type="gramEnd"/>
      <w:r>
        <w:rPr>
          <w:rStyle w:val="fontstyle01"/>
          <w:rFonts w:hint="default"/>
        </w:rPr>
        <w:t>月）或连续工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作一年（含）以上。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3.参加“全国外语水平考试” （WSK）并达到合格标准。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4.参加雅思（学术类）、托福、德、法、意、西、日、韩语水平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考试，成绩达到以下标准：</w:t>
      </w:r>
      <w:proofErr w:type="gramStart"/>
      <w:r>
        <w:rPr>
          <w:rStyle w:val="fontstyle01"/>
          <w:rFonts w:hint="default"/>
        </w:rPr>
        <w:t>雅思</w:t>
      </w:r>
      <w:proofErr w:type="gramEnd"/>
      <w:r>
        <w:rPr>
          <w:rStyle w:val="fontstyle01"/>
          <w:rFonts w:hint="default"/>
        </w:rPr>
        <w:t xml:space="preserve"> 6.5 分，托福（IBT） 95 分，德、法、意、西语达到欧洲统一语言参考框架（CECRL）的 B2 级，日语达到二级（N2），韩语达到 TOPIK4 级。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5.曾在教育部指定出国留学培训部参加相关语种培训并获得结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业证书（英语为高级班，其他语种为中级班）。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6.通过</w:t>
      </w:r>
      <w:proofErr w:type="gramStart"/>
      <w:r>
        <w:rPr>
          <w:rStyle w:val="fontstyle01"/>
          <w:rFonts w:hint="default"/>
        </w:rPr>
        <w:t>国外拟</w:t>
      </w:r>
      <w:proofErr w:type="gramEnd"/>
      <w:r>
        <w:rPr>
          <w:rStyle w:val="fontstyle01"/>
          <w:rFonts w:hint="default"/>
        </w:rPr>
        <w:t>留学单位组织的面试、考试等方式达到其语言要求。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应在外方入学通知书（正式邀请信）中注明或单独出具证明，内容须</w:t>
      </w:r>
      <w:r>
        <w:rPr>
          <w:rFonts w:hint="eastAsia"/>
          <w:color w:val="000000"/>
          <w:sz w:val="28"/>
          <w:szCs w:val="28"/>
        </w:rPr>
        <w:br/>
      </w:r>
      <w:r>
        <w:rPr>
          <w:rStyle w:val="fontstyle01"/>
          <w:rFonts w:hint="default"/>
        </w:rPr>
        <w:t>明确具体面试、考试形式及主要内容。</w:t>
      </w:r>
    </w:p>
    <w:p w14:paraId="66FDBC14" w14:textId="77777777" w:rsidR="003C0CBD" w:rsidRPr="00883809" w:rsidRDefault="003C0CBD"/>
    <w:sectPr w:rsidR="003C0CBD" w:rsidRPr="00883809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152183"/>
      <w:docPartObj>
        <w:docPartGallery w:val="Page Numbers (Bottom of Page)"/>
        <w:docPartUnique/>
      </w:docPartObj>
    </w:sdtPr>
    <w:sdtEndPr/>
    <w:sdtContent>
      <w:p w14:paraId="1AA6F5A1" w14:textId="77777777" w:rsidR="00D06909" w:rsidRDefault="008838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13E4">
          <w:rPr>
            <w:noProof/>
            <w:lang w:val="zh-CN"/>
          </w:rPr>
          <w:t>5</w:t>
        </w:r>
        <w:r>
          <w:fldChar w:fldCharType="end"/>
        </w:r>
      </w:p>
    </w:sdtContent>
  </w:sdt>
  <w:p w14:paraId="1229F137" w14:textId="77777777" w:rsidR="00D06909" w:rsidRDefault="0088380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09"/>
    <w:rsid w:val="003C0CBD"/>
    <w:rsid w:val="0043089D"/>
    <w:rsid w:val="0088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0B2D"/>
  <w15:chartTrackingRefBased/>
  <w15:docId w15:val="{3C646B95-7A00-41BC-BDFF-0E4A6A0D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8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809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83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883809"/>
    <w:rPr>
      <w:sz w:val="18"/>
      <w:szCs w:val="18"/>
    </w:rPr>
  </w:style>
  <w:style w:type="character" w:customStyle="1" w:styleId="fontstyle01">
    <w:name w:val="fontstyle01"/>
    <w:basedOn w:val="a0"/>
    <w:rsid w:val="00883809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gaoliai3</dc:creator>
  <cp:keywords/>
  <dc:description/>
  <cp:lastModifiedBy>gaoliai3</cp:lastModifiedBy>
  <cp:revision>1</cp:revision>
  <dcterms:created xsi:type="dcterms:W3CDTF">2020-08-19T07:47:00Z</dcterms:created>
  <dcterms:modified xsi:type="dcterms:W3CDTF">2020-08-19T07:47:00Z</dcterms:modified>
</cp:coreProperties>
</file>